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0790" w:rsidRDefault="00B03F20">
      <w:pPr>
        <w:pStyle w:val="a7"/>
        <w:rPr>
          <w:sz w:val="16"/>
        </w:rPr>
      </w:pPr>
      <w:r>
        <w:rPr>
          <w:noProof/>
          <w:lang w:val="ru-RU" w:eastAsia="ru-RU"/>
        </w:rPr>
        <w:drawing>
          <wp:anchor distT="0" distB="0" distL="114935" distR="114935" simplePos="0" relativeHeight="251657728" behindDoc="1" locked="0" layoutInCell="1" allowOverlap="1">
            <wp:simplePos x="0" y="0"/>
            <wp:positionH relativeFrom="column">
              <wp:posOffset>16510</wp:posOffset>
            </wp:positionH>
            <wp:positionV relativeFrom="paragraph">
              <wp:posOffset>-263525</wp:posOffset>
            </wp:positionV>
            <wp:extent cx="5927090" cy="945515"/>
            <wp:effectExtent l="19050" t="0" r="0" b="0"/>
            <wp:wrapTight wrapText="bothSides">
              <wp:wrapPolygon edited="0">
                <wp:start x="-69" y="0"/>
                <wp:lineTo x="-69" y="21324"/>
                <wp:lineTo x="21591" y="21324"/>
                <wp:lineTo x="21591" y="0"/>
                <wp:lineTo x="-6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27090" cy="945515"/>
                    </a:xfrm>
                    <a:prstGeom prst="rect">
                      <a:avLst/>
                    </a:prstGeom>
                    <a:solidFill>
                      <a:srgbClr val="FFFFFF"/>
                    </a:solidFill>
                    <a:ln w="9525">
                      <a:noFill/>
                      <a:miter lim="800000"/>
                      <a:headEnd/>
                      <a:tailEnd/>
                    </a:ln>
                  </pic:spPr>
                </pic:pic>
              </a:graphicData>
            </a:graphic>
          </wp:anchor>
        </w:drawing>
      </w:r>
      <w:r w:rsidR="000C0790">
        <w:t>SENĀTA LĒMUMS</w:t>
      </w:r>
    </w:p>
    <w:p w:rsidR="000C0790" w:rsidRDefault="000C0790">
      <w:pPr>
        <w:jc w:val="center"/>
        <w:rPr>
          <w:rFonts w:ascii="Arial" w:hAnsi="Arial" w:cs="Arial"/>
          <w:sz w:val="16"/>
        </w:rPr>
      </w:pPr>
    </w:p>
    <w:p w:rsidR="000C0790" w:rsidRDefault="000C0790">
      <w:pPr>
        <w:jc w:val="center"/>
        <w:rPr>
          <w:sz w:val="32"/>
        </w:rPr>
      </w:pPr>
      <w:r>
        <w:rPr>
          <w:rFonts w:ascii="Arial" w:hAnsi="Arial" w:cs="Arial"/>
          <w:sz w:val="20"/>
        </w:rPr>
        <w:t>Rīgā</w:t>
      </w:r>
    </w:p>
    <w:p w:rsidR="000C0790" w:rsidRDefault="000C0790">
      <w:pPr>
        <w:tabs>
          <w:tab w:val="left" w:pos="6840"/>
        </w:tabs>
        <w:jc w:val="both"/>
        <w:rPr>
          <w:rFonts w:ascii="Arial" w:hAnsi="Arial" w:cs="Arial"/>
          <w:sz w:val="20"/>
        </w:rPr>
      </w:pPr>
      <w:r>
        <w:rPr>
          <w:sz w:val="32"/>
        </w:rPr>
        <w:t>15.11.2012.</w:t>
      </w:r>
      <w:r>
        <w:rPr>
          <w:sz w:val="32"/>
        </w:rPr>
        <w:tab/>
      </w:r>
      <w:r w:rsidR="00923047">
        <w:rPr>
          <w:sz w:val="32"/>
        </w:rPr>
        <w:t>255</w:t>
      </w:r>
    </w:p>
    <w:p w:rsidR="000C0790" w:rsidRDefault="000C0790">
      <w:pPr>
        <w:jc w:val="both"/>
        <w:rPr>
          <w:rFonts w:ascii="Times New Roman" w:hAnsi="Times New Roman"/>
        </w:rPr>
      </w:pPr>
      <w:r>
        <w:rPr>
          <w:rFonts w:ascii="Arial" w:hAnsi="Arial" w:cs="Arial"/>
          <w:sz w:val="20"/>
        </w:rPr>
        <w:t xml:space="preserve">________________________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Nr.   ____________</w:t>
      </w:r>
    </w:p>
    <w:p w:rsidR="000C0790" w:rsidRDefault="000C0790">
      <w:pPr>
        <w:spacing w:after="0"/>
        <w:ind w:right="567"/>
        <w:rPr>
          <w:rFonts w:ascii="Times New Roman" w:hAnsi="Times New Roman"/>
        </w:rPr>
      </w:pPr>
      <w:r>
        <w:rPr>
          <w:rFonts w:ascii="Times New Roman" w:hAnsi="Times New Roman"/>
        </w:rPr>
        <w:t>Par Latvijas Universitātes studiju programmu</w:t>
      </w:r>
    </w:p>
    <w:p w:rsidR="000C0790" w:rsidRDefault="000C0790">
      <w:pPr>
        <w:spacing w:after="0"/>
        <w:ind w:right="567"/>
        <w:rPr>
          <w:rFonts w:ascii="Times New Roman" w:hAnsi="Times New Roman"/>
        </w:rPr>
      </w:pPr>
      <w:r>
        <w:rPr>
          <w:rFonts w:ascii="Times New Roman" w:hAnsi="Times New Roman"/>
        </w:rPr>
        <w:t>kvalitātes vērtējumu</w:t>
      </w:r>
    </w:p>
    <w:p w:rsidR="000C0790" w:rsidRDefault="000C0790">
      <w:pPr>
        <w:spacing w:after="0"/>
        <w:ind w:right="567"/>
        <w:rPr>
          <w:rFonts w:ascii="Times New Roman" w:hAnsi="Times New Roman"/>
        </w:rPr>
      </w:pPr>
    </w:p>
    <w:p w:rsidR="000C0790" w:rsidRDefault="000C0790">
      <w:pPr>
        <w:spacing w:after="0"/>
        <w:ind w:right="567"/>
        <w:rPr>
          <w:rFonts w:ascii="Times New Roman" w:hAnsi="Times New Roman"/>
        </w:rPr>
      </w:pPr>
    </w:p>
    <w:p w:rsidR="000C0790" w:rsidRDefault="000C0790" w:rsidP="00C86870">
      <w:pPr>
        <w:spacing w:before="120" w:after="0" w:line="360" w:lineRule="auto"/>
        <w:ind w:firstLine="720"/>
        <w:jc w:val="both"/>
        <w:rPr>
          <w:rFonts w:ascii="Times New Roman" w:hAnsi="Times New Roman"/>
        </w:rPr>
      </w:pPr>
      <w:r w:rsidRPr="00833F62">
        <w:rPr>
          <w:rFonts w:ascii="Times New Roman" w:hAnsi="Times New Roman"/>
        </w:rPr>
        <w:t xml:space="preserve">Latvijas Universitāte </w:t>
      </w:r>
      <w:r>
        <w:rPr>
          <w:rFonts w:ascii="Times New Roman" w:hAnsi="Times New Roman"/>
        </w:rPr>
        <w:t xml:space="preserve">(LU) </w:t>
      </w:r>
      <w:r w:rsidRPr="00833F62">
        <w:rPr>
          <w:rFonts w:ascii="Times New Roman" w:hAnsi="Times New Roman"/>
        </w:rPr>
        <w:t xml:space="preserve">atzīst un atbalsta nepieciešamību turpināt darbu pie studiju un zinātniskās pētniecības kvalitātes paaugstināšanas, veltot šim mērķim visus spēkus saskaņā ar </w:t>
      </w:r>
      <w:r>
        <w:rPr>
          <w:rFonts w:ascii="Times New Roman" w:hAnsi="Times New Roman"/>
        </w:rPr>
        <w:t xml:space="preserve">LU </w:t>
      </w:r>
      <w:r w:rsidRPr="00833F62">
        <w:rPr>
          <w:rFonts w:ascii="Times New Roman" w:hAnsi="Times New Roman"/>
        </w:rPr>
        <w:t xml:space="preserve">misiju un stratēģiju, lai nodrošinātu augsti kvalificētu un darba tirgū konkurētspējīgu speciālistu sagatavošanu un </w:t>
      </w:r>
      <w:r>
        <w:rPr>
          <w:rFonts w:ascii="Times New Roman" w:hAnsi="Times New Roman"/>
        </w:rPr>
        <w:t>LU</w:t>
      </w:r>
      <w:r w:rsidRPr="00833F62">
        <w:rPr>
          <w:rFonts w:ascii="Times New Roman" w:hAnsi="Times New Roman"/>
        </w:rPr>
        <w:t xml:space="preserve"> virzību uz starptautiski atzītas un augsti novērtētas universitātes statusu.</w:t>
      </w:r>
    </w:p>
    <w:p w:rsidR="00966524" w:rsidRPr="00833F62" w:rsidRDefault="00966524" w:rsidP="00966524">
      <w:pPr>
        <w:spacing w:before="120" w:after="0" w:line="360" w:lineRule="auto"/>
        <w:ind w:firstLine="720"/>
        <w:jc w:val="both"/>
        <w:rPr>
          <w:rFonts w:ascii="Times New Roman" w:hAnsi="Times New Roman"/>
        </w:rPr>
      </w:pPr>
      <w:r>
        <w:rPr>
          <w:rFonts w:ascii="Times New Roman" w:hAnsi="Times New Roman"/>
        </w:rPr>
        <w:t xml:space="preserve">LU Senāts atzīst, ka jau ilgāku laiku </w:t>
      </w:r>
      <w:r w:rsidRPr="00833F62">
        <w:rPr>
          <w:rFonts w:ascii="Times New Roman" w:hAnsi="Times New Roman"/>
        </w:rPr>
        <w:t>L</w:t>
      </w:r>
      <w:r>
        <w:rPr>
          <w:rFonts w:ascii="Times New Roman" w:hAnsi="Times New Roman"/>
        </w:rPr>
        <w:t xml:space="preserve">atvijas </w:t>
      </w:r>
      <w:r w:rsidRPr="00833F62">
        <w:rPr>
          <w:rFonts w:ascii="Times New Roman" w:hAnsi="Times New Roman"/>
        </w:rPr>
        <w:t>R</w:t>
      </w:r>
      <w:r>
        <w:rPr>
          <w:rFonts w:ascii="Times New Roman" w:hAnsi="Times New Roman"/>
        </w:rPr>
        <w:t>epublikas</w:t>
      </w:r>
      <w:r w:rsidRPr="00833F62">
        <w:rPr>
          <w:rFonts w:ascii="Times New Roman" w:hAnsi="Times New Roman"/>
        </w:rPr>
        <w:t xml:space="preserve"> Izglītības un zinātnes ministrijas </w:t>
      </w:r>
      <w:r>
        <w:rPr>
          <w:rFonts w:ascii="Times New Roman" w:hAnsi="Times New Roman"/>
        </w:rPr>
        <w:t>(IZM) darbībā ir vērojamas būtiskas atkāpes no labas pārvaldības principiem, kas izpaužas gan kā publiski apvainojumi par pretošanos ministra Roberta Ķīļa augstākās izglītības reformām, gan kā publiska Latvijas augstākās izglītības un zinātnes noniecināšana. Objektīvi tas veicina gan talantīgāko jauniešu, gan turīgāko vecāku bērnu agru aizplūšanu studijām ārvalstīs, no kurām retais atgriezīsies. Šāda politika Latvijas valstij ir pašnāvnieciska</w:t>
      </w:r>
      <w:r w:rsidR="00B05375">
        <w:rPr>
          <w:rFonts w:ascii="Times New Roman" w:hAnsi="Times New Roman"/>
        </w:rPr>
        <w:t>.</w:t>
      </w:r>
      <w:r>
        <w:rPr>
          <w:rFonts w:ascii="Times New Roman" w:hAnsi="Times New Roman"/>
        </w:rPr>
        <w:t xml:space="preserve"> Faktiski joprojām ir spēkā vēl 2010.gada 5.augustā ar Ministru prezidenta Valda Dombrovska un izglītības un zinātnes ministres Tatjanas Koķes parakstiem MK </w:t>
      </w:r>
      <w:r w:rsidRPr="003A375D">
        <w:rPr>
          <w:rFonts w:ascii="Times New Roman" w:hAnsi="Times New Roman"/>
        </w:rPr>
        <w:t>apstiprinātais „</w:t>
      </w:r>
      <w:hyperlink r:id="rId6" w:tgtFrame="_blank" w:history="1">
        <w:r w:rsidRPr="003A375D">
          <w:rPr>
            <w:rStyle w:val="aa"/>
            <w:rFonts w:ascii="Times New Roman" w:hAnsi="Times New Roman"/>
            <w:color w:val="auto"/>
            <w:u w:val="none"/>
          </w:rPr>
          <w:t>Pasākumu plāns nepieciešamajām reformām augstākajā izglītībā un zinātnē 2010. – 2012.gadam</w:t>
        </w:r>
      </w:hyperlink>
      <w:r w:rsidRPr="003A375D">
        <w:rPr>
          <w:rFonts w:ascii="Times New Roman" w:hAnsi="Times New Roman"/>
        </w:rPr>
        <w:t>”.</w:t>
      </w:r>
      <w:r>
        <w:rPr>
          <w:rFonts w:ascii="Times New Roman" w:hAnsi="Times New Roman"/>
        </w:rPr>
        <w:t xml:space="preserve"> Ministrs Roberts Ķīlis 2012,gada 18.maijā ir parakstījis </w:t>
      </w:r>
      <w:r w:rsidRPr="00990465">
        <w:rPr>
          <w:rFonts w:ascii="Times New Roman" w:hAnsi="Times New Roman"/>
        </w:rPr>
        <w:t>„</w:t>
      </w:r>
      <w:r w:rsidRPr="00990465">
        <w:rPr>
          <w:rStyle w:val="aa"/>
          <w:rFonts w:ascii="Times New Roman" w:hAnsi="Times New Roman"/>
          <w:color w:val="auto"/>
          <w:u w:val="none"/>
        </w:rPr>
        <w:t xml:space="preserve">Informatīvo ziņojumu par Pasākumu plāna nepieciešamajām reformām augstākajā izglītībā un zinātnē 2010.- 2012.gadam izpildi 2011.gadā”, tādejādi apliecinot, ka IZM pilda </w:t>
      </w:r>
      <w:r>
        <w:rPr>
          <w:rStyle w:val="aa"/>
          <w:rFonts w:ascii="Times New Roman" w:hAnsi="Times New Roman"/>
          <w:color w:val="auto"/>
          <w:u w:val="none"/>
        </w:rPr>
        <w:t>Tatjanas Koķes</w:t>
      </w:r>
      <w:r w:rsidRPr="00990465">
        <w:rPr>
          <w:rStyle w:val="aa"/>
          <w:rFonts w:ascii="Times New Roman" w:hAnsi="Times New Roman"/>
          <w:color w:val="auto"/>
          <w:u w:val="none"/>
        </w:rPr>
        <w:t xml:space="preserve"> plānu un nekāda cita plāna </w:t>
      </w:r>
      <w:r>
        <w:rPr>
          <w:rStyle w:val="aa"/>
          <w:rFonts w:ascii="Times New Roman" w:hAnsi="Times New Roman"/>
          <w:color w:val="auto"/>
          <w:u w:val="none"/>
        </w:rPr>
        <w:t>ministr</w:t>
      </w:r>
      <w:r w:rsidRPr="00990465">
        <w:rPr>
          <w:rStyle w:val="aa"/>
          <w:rFonts w:ascii="Times New Roman" w:hAnsi="Times New Roman"/>
          <w:color w:val="auto"/>
          <w:u w:val="none"/>
        </w:rPr>
        <w:t xml:space="preserve">am nav. </w:t>
      </w:r>
      <w:r>
        <w:rPr>
          <w:rFonts w:ascii="Times New Roman" w:hAnsi="Times New Roman"/>
        </w:rPr>
        <w:t xml:space="preserve">Tostarp IZM nepilda arī Augstskolu likumā noteikto prasību 2012.g. septembrī uzsākt studiju virzienu akreditāciju, jo nav noteikusi akreditējošo institūciju. Jau ilgāku laiku Latvijā nevar notikt nedz studiju </w:t>
      </w:r>
      <w:r>
        <w:rPr>
          <w:rFonts w:ascii="Times New Roman" w:hAnsi="Times New Roman"/>
        </w:rPr>
        <w:lastRenderedPageBreak/>
        <w:t>programmu, nedz studiju virzienu akreditācija, kas objektīvi bremzē jebkādas reformas.</w:t>
      </w:r>
    </w:p>
    <w:p w:rsidR="00C86870" w:rsidRPr="00833F62" w:rsidRDefault="00C86870" w:rsidP="00C86870">
      <w:pPr>
        <w:spacing w:before="120" w:after="0" w:line="360" w:lineRule="auto"/>
        <w:ind w:firstLine="720"/>
        <w:jc w:val="both"/>
        <w:rPr>
          <w:rFonts w:ascii="Times New Roman" w:hAnsi="Times New Roman"/>
          <w:b/>
        </w:rPr>
      </w:pPr>
      <w:r w:rsidRPr="00833F62">
        <w:rPr>
          <w:rFonts w:ascii="Times New Roman" w:hAnsi="Times New Roman"/>
        </w:rPr>
        <w:t>Iepazīstoties ar L</w:t>
      </w:r>
      <w:r>
        <w:rPr>
          <w:rFonts w:ascii="Times New Roman" w:hAnsi="Times New Roman"/>
        </w:rPr>
        <w:t xml:space="preserve">atvijas </w:t>
      </w:r>
      <w:r w:rsidRPr="00833F62">
        <w:rPr>
          <w:rFonts w:ascii="Times New Roman" w:hAnsi="Times New Roman"/>
        </w:rPr>
        <w:t>R</w:t>
      </w:r>
      <w:r>
        <w:rPr>
          <w:rFonts w:ascii="Times New Roman" w:hAnsi="Times New Roman"/>
        </w:rPr>
        <w:t>epublikas</w:t>
      </w:r>
      <w:r w:rsidRPr="00833F62">
        <w:rPr>
          <w:rFonts w:ascii="Times New Roman" w:hAnsi="Times New Roman"/>
        </w:rPr>
        <w:t xml:space="preserve"> Izglītības un zinātnes ministrijas </w:t>
      </w:r>
      <w:r>
        <w:rPr>
          <w:rFonts w:ascii="Times New Roman" w:hAnsi="Times New Roman"/>
        </w:rPr>
        <w:t xml:space="preserve">(IZM) </w:t>
      </w:r>
      <w:r w:rsidRPr="00833F62">
        <w:rPr>
          <w:rFonts w:ascii="Times New Roman" w:hAnsi="Times New Roman"/>
        </w:rPr>
        <w:t xml:space="preserve">sagatavoto un 2012. gada 7. novembrī publiskoto Latvijas augstākās izglītības studiju programmu alternatīvo kvalitātes vērtējumu, ņemot vērā augstākās izglītības iestāžu studiju programmu kvalitātes vērtēšanas procesā pieļautās nepilnības, </w:t>
      </w:r>
      <w:r w:rsidRPr="00833F62">
        <w:rPr>
          <w:rFonts w:ascii="Times New Roman" w:hAnsi="Times New Roman"/>
          <w:iCs/>
          <w:szCs w:val="26"/>
        </w:rPr>
        <w:t xml:space="preserve">manipulēšanu ar starptautisko ekspertu vērtējumu rezultātiem un vērtējuma </w:t>
      </w:r>
      <w:r w:rsidRPr="00833F62">
        <w:rPr>
          <w:rFonts w:ascii="Times New Roman" w:hAnsi="Times New Roman"/>
          <w:szCs w:val="26"/>
        </w:rPr>
        <w:t xml:space="preserve">būtiskās metodikas problēmas, </w:t>
      </w:r>
      <w:r w:rsidRPr="00833F62">
        <w:rPr>
          <w:rFonts w:ascii="Times New Roman" w:hAnsi="Times New Roman"/>
          <w:lang w:val="lt-LT"/>
        </w:rPr>
        <w:t>noklausījies ekspertu ziņojumus,</w:t>
      </w:r>
      <w:r w:rsidRPr="00833F62">
        <w:rPr>
          <w:rFonts w:ascii="Times New Roman" w:hAnsi="Times New Roman"/>
        </w:rPr>
        <w:t xml:space="preserve"> Senāts </w:t>
      </w:r>
    </w:p>
    <w:p w:rsidR="00C86870" w:rsidRPr="005A59CD" w:rsidRDefault="00C86870" w:rsidP="00C86870">
      <w:pPr>
        <w:spacing w:before="120" w:after="0" w:line="360" w:lineRule="auto"/>
        <w:ind w:firstLine="720"/>
        <w:jc w:val="both"/>
        <w:rPr>
          <w:rFonts w:ascii="Times New Roman" w:hAnsi="Times New Roman"/>
          <w:caps/>
          <w:sz w:val="28"/>
          <w:szCs w:val="28"/>
        </w:rPr>
      </w:pPr>
      <w:r w:rsidRPr="005A59CD">
        <w:rPr>
          <w:rFonts w:ascii="Times New Roman" w:hAnsi="Times New Roman"/>
          <w:b/>
          <w:caps/>
          <w:sz w:val="28"/>
          <w:szCs w:val="28"/>
        </w:rPr>
        <w:t>nolemj:</w:t>
      </w:r>
    </w:p>
    <w:p w:rsidR="00C86870" w:rsidRPr="00587EF9" w:rsidRDefault="00C86870" w:rsidP="00C86870">
      <w:pPr>
        <w:numPr>
          <w:ilvl w:val="0"/>
          <w:numId w:val="1"/>
        </w:numPr>
        <w:spacing w:before="120" w:after="0" w:line="360" w:lineRule="auto"/>
        <w:jc w:val="both"/>
        <w:rPr>
          <w:rFonts w:ascii="Times New Roman" w:hAnsi="Times New Roman"/>
        </w:rPr>
      </w:pPr>
      <w:r w:rsidRPr="00587EF9">
        <w:rPr>
          <w:rFonts w:ascii="Times New Roman" w:hAnsi="Times New Roman"/>
        </w:rPr>
        <w:t>Kategoriski noraidīt alternatīvo augstskolu un studiju programmu kvalitātes vērtējumu</w:t>
      </w:r>
      <w:r>
        <w:rPr>
          <w:rFonts w:ascii="Times New Roman" w:hAnsi="Times New Roman"/>
        </w:rPr>
        <w:t>:</w:t>
      </w:r>
      <w:r w:rsidRPr="00587EF9">
        <w:rPr>
          <w:rFonts w:ascii="Times New Roman" w:hAnsi="Times New Roman"/>
        </w:rPr>
        <w:t xml:space="preserve"> </w:t>
      </w:r>
      <w:r>
        <w:rPr>
          <w:rFonts w:ascii="Times New Roman" w:hAnsi="Times New Roman"/>
        </w:rPr>
        <w:t xml:space="preserve">„Augstākās izglītības studiju programmu sadalījums pa grupām (kvantitatīvo datu analīze)” </w:t>
      </w:r>
      <w:r w:rsidRPr="00587EF9">
        <w:rPr>
          <w:rFonts w:ascii="Times New Roman" w:hAnsi="Times New Roman"/>
        </w:rPr>
        <w:t>un tā tālāku izmantošanu.</w:t>
      </w:r>
    </w:p>
    <w:p w:rsidR="00C86870" w:rsidRPr="00587EF9" w:rsidRDefault="004F14F2" w:rsidP="00C86870">
      <w:pPr>
        <w:numPr>
          <w:ilvl w:val="0"/>
          <w:numId w:val="1"/>
        </w:numPr>
        <w:spacing w:before="120" w:after="0" w:line="360" w:lineRule="auto"/>
        <w:jc w:val="both"/>
        <w:rPr>
          <w:rFonts w:ascii="Times New Roman" w:hAnsi="Times New Roman"/>
        </w:rPr>
      </w:pPr>
      <w:r>
        <w:rPr>
          <w:rFonts w:ascii="Times New Roman" w:hAnsi="Times New Roman"/>
        </w:rPr>
        <w:t xml:space="preserve">Izteikt neuzticību IZM līdzšinējai darbībai augstākās izglītības vadības jomā un aicināt steidzami </w:t>
      </w:r>
      <w:r w:rsidRPr="00587EF9">
        <w:rPr>
          <w:rFonts w:ascii="Times New Roman" w:hAnsi="Times New Roman"/>
        </w:rPr>
        <w:t>izstrādāt</w:t>
      </w:r>
      <w:r>
        <w:rPr>
          <w:rFonts w:ascii="Times New Roman" w:hAnsi="Times New Roman"/>
        </w:rPr>
        <w:t xml:space="preserve"> vienotu </w:t>
      </w:r>
      <w:r w:rsidR="00C86870" w:rsidRPr="00587EF9">
        <w:rPr>
          <w:rFonts w:ascii="Times New Roman" w:hAnsi="Times New Roman"/>
        </w:rPr>
        <w:t>Latvijas augstākās izglītības sistēmas pl</w:t>
      </w:r>
      <w:r w:rsidR="0063489C">
        <w:rPr>
          <w:rFonts w:ascii="Times New Roman" w:hAnsi="Times New Roman"/>
        </w:rPr>
        <w:t>ānošanas dokumentu</w:t>
      </w:r>
      <w:r w:rsidR="00C86870" w:rsidRPr="00587EF9">
        <w:rPr>
          <w:rFonts w:ascii="Times New Roman" w:hAnsi="Times New Roman"/>
        </w:rPr>
        <w:t>, nodrošināt tā apspriešanu sabiedrībā un iesniegt Ministru kabinetā, ietverot tā īstenošanas laika plānojumu, nepieciešamos finansiālos resursus un sasniedzamos rezultātus</w:t>
      </w:r>
      <w:r w:rsidR="00C86870">
        <w:rPr>
          <w:rFonts w:ascii="Times New Roman" w:hAnsi="Times New Roman"/>
        </w:rPr>
        <w:t xml:space="preserve">. </w:t>
      </w:r>
      <w:r w:rsidR="0063489C" w:rsidRPr="00587EF9">
        <w:rPr>
          <w:rFonts w:ascii="Times New Roman" w:hAnsi="Times New Roman"/>
        </w:rPr>
        <w:t xml:space="preserve">Aicināt </w:t>
      </w:r>
      <w:r w:rsidR="0063489C">
        <w:rPr>
          <w:rFonts w:ascii="Times New Roman" w:hAnsi="Times New Roman"/>
        </w:rPr>
        <w:t xml:space="preserve">IZM nodrošināt </w:t>
      </w:r>
      <w:r w:rsidR="006E3C75">
        <w:rPr>
          <w:rFonts w:ascii="Times New Roman" w:hAnsi="Times New Roman"/>
        </w:rPr>
        <w:t xml:space="preserve">pieejamo </w:t>
      </w:r>
      <w:r w:rsidR="0063489C">
        <w:rPr>
          <w:rFonts w:ascii="Times New Roman" w:hAnsi="Times New Roman"/>
        </w:rPr>
        <w:t>Eiropas Savienības sturktūrfondu resursu izmantošanu studiju kvalitātes paaugstināšanai Latvijas augst</w:t>
      </w:r>
      <w:r w:rsidR="00B05375">
        <w:rPr>
          <w:rFonts w:ascii="Times New Roman" w:hAnsi="Times New Roman"/>
        </w:rPr>
        <w:t>s</w:t>
      </w:r>
      <w:r w:rsidR="0063489C">
        <w:rPr>
          <w:rFonts w:ascii="Times New Roman" w:hAnsi="Times New Roman"/>
        </w:rPr>
        <w:t>kolās.</w:t>
      </w:r>
    </w:p>
    <w:p w:rsidR="00354B58" w:rsidRDefault="00C86870" w:rsidP="00C86870">
      <w:pPr>
        <w:numPr>
          <w:ilvl w:val="0"/>
          <w:numId w:val="1"/>
        </w:numPr>
        <w:spacing w:before="120" w:after="0" w:line="360" w:lineRule="auto"/>
        <w:jc w:val="both"/>
        <w:rPr>
          <w:rFonts w:ascii="Times New Roman" w:hAnsi="Times New Roman"/>
        </w:rPr>
      </w:pPr>
      <w:r w:rsidRPr="00587EF9">
        <w:rPr>
          <w:rFonts w:ascii="Times New Roman" w:hAnsi="Times New Roman"/>
        </w:rPr>
        <w:t xml:space="preserve">Pieprasīt Augstākās izglītības padomei </w:t>
      </w:r>
      <w:r>
        <w:rPr>
          <w:rFonts w:ascii="Times New Roman" w:hAnsi="Times New Roman"/>
        </w:rPr>
        <w:t xml:space="preserve">(AIP) </w:t>
      </w:r>
      <w:r w:rsidRPr="00587EF9">
        <w:rPr>
          <w:rFonts w:ascii="Times New Roman" w:hAnsi="Times New Roman"/>
        </w:rPr>
        <w:t xml:space="preserve">nodrošināt </w:t>
      </w:r>
      <w:r>
        <w:rPr>
          <w:rFonts w:ascii="Times New Roman" w:hAnsi="Times New Roman"/>
        </w:rPr>
        <w:t xml:space="preserve">AIP īstenotā </w:t>
      </w:r>
      <w:r>
        <w:rPr>
          <w:rFonts w:ascii="Times New Roman" w:hAnsi="Times New Roman"/>
          <w:lang w:eastAsia="lv-LV"/>
        </w:rPr>
        <w:t>Eiropas Sociālā fonda projekta „Augstākās izglītības studiju programmu izvērtēšana un priekšlikumi kvalitātes paaugstināšanai”, Nr.2011/0012/1DP/1.1.2.2.1/11/IPIA/VIAA/001</w:t>
      </w:r>
      <w:r w:rsidR="001A728E">
        <w:rPr>
          <w:rFonts w:ascii="Times New Roman" w:hAnsi="Times New Roman"/>
          <w:lang w:eastAsia="lv-LV"/>
        </w:rPr>
        <w:t xml:space="preserve"> (AIP ekspertu vērtējums)</w:t>
      </w:r>
      <w:r>
        <w:rPr>
          <w:rFonts w:ascii="Times New Roman" w:hAnsi="Times New Roman"/>
        </w:rPr>
        <w:t xml:space="preserve"> </w:t>
      </w:r>
      <w:r w:rsidRPr="00587EF9">
        <w:rPr>
          <w:rFonts w:ascii="Times New Roman" w:hAnsi="Times New Roman"/>
        </w:rPr>
        <w:t xml:space="preserve">izpildes </w:t>
      </w:r>
      <w:r>
        <w:rPr>
          <w:rFonts w:ascii="Times New Roman" w:hAnsi="Times New Roman"/>
        </w:rPr>
        <w:t xml:space="preserve">kvalitātes </w:t>
      </w:r>
      <w:r w:rsidRPr="00587EF9">
        <w:rPr>
          <w:rFonts w:ascii="Times New Roman" w:hAnsi="Times New Roman"/>
        </w:rPr>
        <w:t>kontroli, novēršot pieļautās kļūdas studiju programmu kvalitātes novērtējumā,</w:t>
      </w:r>
      <w:r>
        <w:rPr>
          <w:rFonts w:ascii="Times New Roman" w:hAnsi="Times New Roman"/>
        </w:rPr>
        <w:t xml:space="preserve"> </w:t>
      </w:r>
      <w:r w:rsidRPr="00587EF9">
        <w:rPr>
          <w:rFonts w:ascii="Times New Roman" w:hAnsi="Times New Roman"/>
        </w:rPr>
        <w:t xml:space="preserve">nepieļaujot manipulāciju ar starptautisko ekspertu vērtējumu </w:t>
      </w:r>
      <w:r w:rsidRPr="004F2B91">
        <w:rPr>
          <w:rFonts w:ascii="Times New Roman" w:hAnsi="Times New Roman"/>
        </w:rPr>
        <w:t>un savlaicīgi informējot sabiedrību par studiju programmu kvalitātes vērtējumu.</w:t>
      </w:r>
      <w:r w:rsidR="00354B58">
        <w:rPr>
          <w:rFonts w:ascii="Times New Roman" w:hAnsi="Times New Roman"/>
        </w:rPr>
        <w:t xml:space="preserve"> </w:t>
      </w:r>
    </w:p>
    <w:p w:rsidR="00C86870" w:rsidRPr="004F2B91" w:rsidRDefault="00354B58" w:rsidP="00C86870">
      <w:pPr>
        <w:numPr>
          <w:ilvl w:val="0"/>
          <w:numId w:val="1"/>
        </w:numPr>
        <w:spacing w:before="120" w:after="0" w:line="360" w:lineRule="auto"/>
        <w:jc w:val="both"/>
        <w:rPr>
          <w:rFonts w:ascii="Times New Roman" w:hAnsi="Times New Roman"/>
        </w:rPr>
      </w:pPr>
      <w:r>
        <w:rPr>
          <w:rFonts w:ascii="Times New Roman" w:hAnsi="Times New Roman"/>
        </w:rPr>
        <w:t>Uzdot LU vadībai līdz š.g. 30.decembrim izanalizēt</w:t>
      </w:r>
      <w:r w:rsidR="00A54F36">
        <w:rPr>
          <w:rFonts w:ascii="Times New Roman" w:hAnsi="Times New Roman"/>
        </w:rPr>
        <w:t xml:space="preserve"> AIP</w:t>
      </w:r>
      <w:r>
        <w:rPr>
          <w:rFonts w:ascii="Times New Roman" w:hAnsi="Times New Roman"/>
        </w:rPr>
        <w:t xml:space="preserve"> ekspertu vērtējumus, apkopot tos un iesniegt ziņojumu Senātam, un sagatavot konkrētu plānu studiju programmu kvalitātes uzlabošanai.</w:t>
      </w:r>
    </w:p>
    <w:p w:rsidR="00C86870" w:rsidRDefault="00C86870" w:rsidP="00C86870">
      <w:pPr>
        <w:ind w:left="720"/>
        <w:jc w:val="both"/>
      </w:pPr>
    </w:p>
    <w:p w:rsidR="00C86870" w:rsidRDefault="00C86870" w:rsidP="00C86870">
      <w:pPr>
        <w:ind w:left="720"/>
        <w:jc w:val="both"/>
      </w:pPr>
    </w:p>
    <w:p w:rsidR="00C86870" w:rsidRDefault="00C86870">
      <w:pPr>
        <w:jc w:val="both"/>
        <w:rPr>
          <w:rFonts w:ascii="Times New Roman" w:hAnsi="Times New Roman"/>
        </w:rPr>
      </w:pPr>
    </w:p>
    <w:p w:rsidR="00C86870" w:rsidRDefault="00C86870">
      <w:pPr>
        <w:jc w:val="both"/>
        <w:rPr>
          <w:rFonts w:ascii="Times New Roman" w:hAnsi="Times New Roman"/>
        </w:rPr>
      </w:pPr>
      <w:r>
        <w:rPr>
          <w:rFonts w:ascii="Times New Roman" w:hAnsi="Times New Roman"/>
        </w:rPr>
        <w:t>Senāta priekšsēdētājs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M.Kļaviņš</w:t>
      </w:r>
    </w:p>
    <w:p w:rsidR="00C86870" w:rsidRDefault="00C86870">
      <w:pPr>
        <w:jc w:val="both"/>
        <w:rPr>
          <w:rFonts w:ascii="Times New Roman" w:hAnsi="Times New Roman"/>
        </w:rPr>
      </w:pPr>
    </w:p>
    <w:p w:rsidR="00C86870" w:rsidRDefault="00C86870">
      <w:pPr>
        <w:jc w:val="both"/>
      </w:pPr>
      <w:r>
        <w:rPr>
          <w:rFonts w:ascii="Times New Roman" w:hAnsi="Times New Roman"/>
        </w:rPr>
        <w:t>Sekretāre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A.Lapiņa</w:t>
      </w:r>
    </w:p>
    <w:sectPr w:rsidR="00C86870">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trackRevision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1F3ED8"/>
    <w:rsid w:val="000C0790"/>
    <w:rsid w:val="001A728E"/>
    <w:rsid w:val="00354B58"/>
    <w:rsid w:val="004F14F2"/>
    <w:rsid w:val="0063489C"/>
    <w:rsid w:val="006E3C75"/>
    <w:rsid w:val="00923047"/>
    <w:rsid w:val="00966524"/>
    <w:rsid w:val="00A54F36"/>
    <w:rsid w:val="00B03F20"/>
    <w:rsid w:val="00B05375"/>
    <w:rsid w:val="00C86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spacing w:after="200"/>
    </w:pPr>
    <w:rPr>
      <w:rFonts w:ascii="Cambria" w:eastAsia="Cambria" w:hAnsi="Cambria"/>
      <w:sz w:val="24"/>
      <w:szCs w:val="24"/>
      <w:lang w:val="lv-LV"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Default Paragraph Font"/>
  </w:style>
  <w:style w:type="character" w:customStyle="1" w:styleId="TitleChar">
    <w:name w:val="Title Char"/>
    <w:rPr>
      <w:rFonts w:ascii="Arial" w:hAnsi="Arial" w:cs="Arial"/>
      <w:b/>
      <w:sz w:val="40"/>
      <w:lang w:val="lv-LV" w:eastAsia="ar-SA" w:bidi="ar-SA"/>
    </w:rPr>
  </w:style>
  <w:style w:type="paragraph" w:customStyle="1" w:styleId="Heading">
    <w:name w:val="Heading"/>
    <w:basedOn w:val="a"/>
    <w:next w:val="a4"/>
    <w:pPr>
      <w:keepNext/>
      <w:spacing w:before="240" w:after="120"/>
    </w:pPr>
    <w:rPr>
      <w:rFonts w:ascii="Arial" w:eastAsia="Arial Unicode MS" w:hAnsi="Arial" w:cs="Arial Unicode MS"/>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Index">
    <w:name w:val="Index"/>
    <w:basedOn w:val="a"/>
    <w:pPr>
      <w:suppressLineNumbers/>
    </w:pPr>
  </w:style>
  <w:style w:type="paragraph" w:styleId="a7">
    <w:name w:val="Title"/>
    <w:basedOn w:val="a"/>
    <w:next w:val="a8"/>
    <w:qFormat/>
    <w:pPr>
      <w:spacing w:after="0"/>
      <w:jc w:val="center"/>
    </w:pPr>
    <w:rPr>
      <w:rFonts w:ascii="Arial" w:eastAsia="Times New Roman" w:hAnsi="Arial" w:cs="Arial"/>
      <w:b/>
      <w:sz w:val="40"/>
      <w:szCs w:val="20"/>
    </w:rPr>
  </w:style>
  <w:style w:type="paragraph" w:styleId="a8">
    <w:name w:val="Subtitle"/>
    <w:basedOn w:val="Heading"/>
    <w:next w:val="a4"/>
    <w:qFormat/>
    <w:pPr>
      <w:jc w:val="center"/>
    </w:pPr>
    <w:rPr>
      <w:i/>
      <w:iCs/>
    </w:rPr>
  </w:style>
  <w:style w:type="paragraph" w:styleId="a9">
    <w:name w:val="Balloon Text"/>
    <w:basedOn w:val="a"/>
    <w:semiHidden/>
    <w:rsid w:val="001F3ED8"/>
    <w:rPr>
      <w:rFonts w:ascii="Tahoma" w:hAnsi="Tahoma" w:cs="Tahoma"/>
      <w:sz w:val="16"/>
      <w:szCs w:val="16"/>
    </w:rPr>
  </w:style>
  <w:style w:type="character" w:styleId="aa">
    <w:name w:val="Hyperlink"/>
    <w:uiPriority w:val="99"/>
    <w:unhideWhenUsed/>
    <w:rsid w:val="00966524"/>
    <w:rPr>
      <w:b w:val="0"/>
      <w:bCs w:val="0"/>
      <w:color w:val="AA1317"/>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sis.mk.gov.lv/LoadAtt/file55839.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SENĀTA LĒMUMS</vt:lpstr>
    </vt:vector>
  </TitlesOfParts>
  <Company>Latvijas Universitate</Company>
  <LinksUpToDate>false</LinksUpToDate>
  <CharactersWithSpaces>3933</CharactersWithSpaces>
  <SharedDoc>false</SharedDoc>
  <HLinks>
    <vt:vector size="6" baseType="variant">
      <vt:variant>
        <vt:i4>5374032</vt:i4>
      </vt:variant>
      <vt:variant>
        <vt:i4>0</vt:i4>
      </vt:variant>
      <vt:variant>
        <vt:i4>0</vt:i4>
      </vt:variant>
      <vt:variant>
        <vt:i4>5</vt:i4>
      </vt:variant>
      <vt:variant>
        <vt:lpwstr>http://polsis.mk.gov.lv/LoadAtt/file55839.doc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SENĀTA LĒMUMS</dc:title>
  <dc:creator>Maris Klavins</dc:creator>
  <cp:lastModifiedBy>Rudis</cp:lastModifiedBy>
  <cp:revision>2</cp:revision>
  <cp:lastPrinted>2012-11-13T12:09:00Z</cp:lastPrinted>
  <dcterms:created xsi:type="dcterms:W3CDTF">2012-11-15T15:53:00Z</dcterms:created>
  <dcterms:modified xsi:type="dcterms:W3CDTF">2012-11-15T15:53:00Z</dcterms:modified>
</cp:coreProperties>
</file>